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294DB" w14:textId="77777777" w:rsidR="00A37CE7" w:rsidRPr="00C24D05" w:rsidRDefault="0016041B" w:rsidP="00A37CE7">
      <w:pPr>
        <w:pStyle w:val="Antrat20"/>
        <w:spacing w:before="0" w:after="0"/>
        <w:jc w:val="center"/>
        <w:rPr>
          <w:b/>
          <w:i w:val="0"/>
          <w:sz w:val="24"/>
        </w:rPr>
      </w:pPr>
      <w:r>
        <w:rPr>
          <w:noProof/>
          <w:lang w:eastAsia="lt-LT"/>
        </w:rPr>
        <w:object w:dxaOrig="1440" w:dyaOrig="1440" w14:anchorId="0DB295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95pt;margin-top:20.25pt;width:40.95pt;height:49.85pt;z-index:251657728;mso-wrap-distance-left:0;mso-wrap-distance-right:0" filled="t">
            <v:fill color2="black" type="frame"/>
            <v:imagedata r:id="rId7" o:title=""/>
            <w10:wrap type="topAndBottom"/>
          </v:shape>
          <o:OLEObject Type="Embed" ProgID="OutPlace" ShapeID="_x0000_s1026" DrawAspect="Content" ObjectID="_1681039726" r:id="rId8"/>
        </w:object>
      </w:r>
    </w:p>
    <w:p w14:paraId="0DB294DC" w14:textId="77777777" w:rsidR="00A37CE7" w:rsidRPr="003F228D" w:rsidRDefault="00A37CE7" w:rsidP="00A37CE7">
      <w:pPr>
        <w:pStyle w:val="Antrat20"/>
        <w:spacing w:before="0" w:after="0"/>
        <w:jc w:val="center"/>
        <w:rPr>
          <w:i w:val="0"/>
          <w:sz w:val="24"/>
        </w:rPr>
      </w:pPr>
    </w:p>
    <w:p w14:paraId="0DB294DD" w14:textId="77777777" w:rsidR="00A37CE7" w:rsidRPr="006C6D20" w:rsidRDefault="00A37CE7" w:rsidP="00A37CE7">
      <w:pPr>
        <w:pStyle w:val="Antrat2"/>
        <w:jc w:val="center"/>
        <w:rPr>
          <w:rFonts w:ascii="Times New Roman" w:hAnsi="Times New Roman"/>
        </w:rPr>
      </w:pPr>
      <w:r w:rsidRPr="006C6D20">
        <w:rPr>
          <w:rFonts w:ascii="Times New Roman" w:hAnsi="Times New Roman"/>
        </w:rPr>
        <w:t>ŠIAULIŲ MIESTO SAVIVALDYBĖS ADMINISTRACIJA</w:t>
      </w:r>
    </w:p>
    <w:p w14:paraId="0DB294DE" w14:textId="77777777" w:rsidR="00A37CE7" w:rsidRPr="00F87408" w:rsidRDefault="00A37CE7" w:rsidP="00A37CE7">
      <w:pPr>
        <w:pStyle w:val="Antrat1"/>
        <w:rPr>
          <w:rFonts w:ascii="Times New Roman" w:hAnsi="Times New Roman"/>
          <w:b w:val="0"/>
          <w:sz w:val="18"/>
          <w:szCs w:val="18"/>
        </w:rPr>
      </w:pPr>
    </w:p>
    <w:p w14:paraId="0DB294DF" w14:textId="77777777" w:rsidR="00A37CE7" w:rsidRPr="00BA28B8" w:rsidRDefault="00A37CE7" w:rsidP="00A37CE7">
      <w:pPr>
        <w:pStyle w:val="Pagrindiniotekstotrauka"/>
        <w:ind w:firstLine="0"/>
        <w:jc w:val="center"/>
        <w:rPr>
          <w:sz w:val="18"/>
          <w:szCs w:val="18"/>
        </w:rPr>
      </w:pPr>
      <w:r w:rsidRPr="00BA28B8">
        <w:rPr>
          <w:sz w:val="18"/>
          <w:szCs w:val="18"/>
        </w:rPr>
        <w:t xml:space="preserve">Biudžetinė įstaiga, Vasario 16-osios g. 62, 76295 Šiauliai, </w:t>
      </w:r>
    </w:p>
    <w:p w14:paraId="0DB294E0" w14:textId="77777777" w:rsidR="00A37CE7" w:rsidRPr="00BA28B8" w:rsidRDefault="00A37CE7" w:rsidP="00A37CE7">
      <w:pPr>
        <w:pStyle w:val="Pagrindiniotekstotrauka"/>
        <w:ind w:firstLine="0"/>
        <w:jc w:val="center"/>
        <w:rPr>
          <w:sz w:val="18"/>
          <w:szCs w:val="18"/>
        </w:rPr>
      </w:pPr>
      <w:r w:rsidRPr="00BA28B8">
        <w:rPr>
          <w:sz w:val="18"/>
          <w:szCs w:val="18"/>
        </w:rPr>
        <w:t>tel. (8 41)  59 62 00, faks. (8 41)  52 41 15, el. p</w:t>
      </w:r>
      <w:r w:rsidRPr="00BA28B8">
        <w:rPr>
          <w:color w:val="000000"/>
          <w:sz w:val="18"/>
          <w:szCs w:val="18"/>
        </w:rPr>
        <w:t xml:space="preserve">. </w:t>
      </w:r>
      <w:hyperlink r:id="rId9" w:history="1">
        <w:r w:rsidRPr="00BA28B8">
          <w:rPr>
            <w:rStyle w:val="Hipersaitas"/>
            <w:color w:val="000000"/>
            <w:sz w:val="18"/>
            <w:szCs w:val="18"/>
          </w:rPr>
          <w:t>rastine@siauliai.lt</w:t>
        </w:r>
      </w:hyperlink>
      <w:r w:rsidRPr="00BA28B8">
        <w:rPr>
          <w:sz w:val="18"/>
          <w:szCs w:val="18"/>
        </w:rPr>
        <w:t>.</w:t>
      </w:r>
    </w:p>
    <w:p w14:paraId="0DB294E1" w14:textId="77777777" w:rsidR="00A37CE7" w:rsidRPr="00BA28B8" w:rsidRDefault="00A37CE7" w:rsidP="00A37CE7">
      <w:pPr>
        <w:pStyle w:val="Pagrindiniotekstotrauka"/>
        <w:pBdr>
          <w:bottom w:val="single" w:sz="4" w:space="1" w:color="auto"/>
        </w:pBdr>
        <w:ind w:firstLine="0"/>
        <w:jc w:val="center"/>
        <w:rPr>
          <w:sz w:val="18"/>
          <w:szCs w:val="18"/>
        </w:rPr>
      </w:pPr>
      <w:r w:rsidRPr="00BA28B8">
        <w:rPr>
          <w:sz w:val="18"/>
          <w:szCs w:val="18"/>
        </w:rPr>
        <w:t>Duomenys kaupiami ir saugomi Juridinių asmenų registre, kodas 188771865</w:t>
      </w:r>
    </w:p>
    <w:p w14:paraId="0DB294E2" w14:textId="77777777" w:rsidR="00A37CE7" w:rsidRPr="006C6D20" w:rsidRDefault="00A37CE7" w:rsidP="00A37CE7">
      <w:pPr>
        <w:jc w:val="center"/>
        <w:rPr>
          <w:rFonts w:ascii="Times New Roman" w:hAnsi="Times New Roman"/>
        </w:rPr>
      </w:pPr>
    </w:p>
    <w:p w14:paraId="0DB294E3" w14:textId="77777777" w:rsidR="00A37CE7" w:rsidRDefault="00A37CE7" w:rsidP="00A37CE7">
      <w:pPr>
        <w:jc w:val="center"/>
        <w:rPr>
          <w:rFonts w:ascii="Times New Roman" w:hAnsi="Times New Roman"/>
        </w:rPr>
      </w:pPr>
    </w:p>
    <w:p w14:paraId="0DB294E4" w14:textId="3945575F" w:rsidR="00A37CE7" w:rsidRDefault="00F87408" w:rsidP="00A37CE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UAB „</w:t>
      </w:r>
      <w:proofErr w:type="spellStart"/>
      <w:r>
        <w:rPr>
          <w:rFonts w:ascii="Times New Roman" w:hAnsi="Times New Roman"/>
        </w:rPr>
        <w:t>Ecoservice</w:t>
      </w:r>
      <w:proofErr w:type="spellEnd"/>
      <w:r>
        <w:rPr>
          <w:rFonts w:ascii="Times New Roman" w:hAnsi="Times New Roman"/>
        </w:rPr>
        <w:t xml:space="preserve"> projektai“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76109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20</w:t>
      </w:r>
      <w:r w:rsidR="00BA28B8">
        <w:rPr>
          <w:rFonts w:ascii="Times New Roman" w:hAnsi="Times New Roman"/>
        </w:rPr>
        <w:t>21</w:t>
      </w:r>
      <w:r>
        <w:rPr>
          <w:rFonts w:ascii="Times New Roman" w:hAnsi="Times New Roman"/>
        </w:rPr>
        <w:t>-0</w:t>
      </w:r>
      <w:r w:rsidR="00BA28B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-         </w:t>
      </w:r>
      <w:r w:rsidR="00A37CE7">
        <w:rPr>
          <w:rFonts w:ascii="Times New Roman" w:hAnsi="Times New Roman"/>
        </w:rPr>
        <w:t xml:space="preserve"> Nr. _______</w:t>
      </w:r>
    </w:p>
    <w:p w14:paraId="0DB294E6" w14:textId="608FA936" w:rsidR="00A37CE7" w:rsidRDefault="00F87408" w:rsidP="00A37CE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A28B8">
        <w:rPr>
          <w:rFonts w:ascii="Times New Roman" w:hAnsi="Times New Roman"/>
        </w:rPr>
        <w:t xml:space="preserve">               </w:t>
      </w:r>
      <w:r w:rsidR="00A37CE7">
        <w:rPr>
          <w:rFonts w:ascii="Times New Roman" w:hAnsi="Times New Roman"/>
        </w:rPr>
        <w:t xml:space="preserve">Į </w:t>
      </w:r>
      <w:r w:rsidR="00976109">
        <w:rPr>
          <w:rFonts w:ascii="Times New Roman" w:hAnsi="Times New Roman"/>
        </w:rPr>
        <w:t>2021-04-22</w:t>
      </w:r>
      <w:r w:rsidR="00A37CE7">
        <w:rPr>
          <w:rFonts w:ascii="Times New Roman" w:hAnsi="Times New Roman"/>
        </w:rPr>
        <w:t xml:space="preserve"> Nr. </w:t>
      </w:r>
      <w:r w:rsidR="00976109">
        <w:rPr>
          <w:rFonts w:ascii="Times New Roman" w:hAnsi="Times New Roman"/>
        </w:rPr>
        <w:t>249-ECOPR-SIAU</w:t>
      </w:r>
    </w:p>
    <w:p w14:paraId="0DB294E7" w14:textId="62B3F8EC" w:rsidR="004B2D38" w:rsidRDefault="004B2D38" w:rsidP="004B2D38">
      <w:pPr>
        <w:numPr>
          <w:ilvl w:val="0"/>
          <w:numId w:val="2"/>
        </w:numPr>
        <w:spacing w:after="200" w:line="276" w:lineRule="auto"/>
        <w:rPr>
          <w:rFonts w:ascii="Calibri" w:eastAsia="Calibri" w:hAnsi="Calibri"/>
          <w:color w:val="auto"/>
          <w:sz w:val="22"/>
          <w:szCs w:val="22"/>
          <w:u w:val="single"/>
        </w:rPr>
      </w:pPr>
      <w:r>
        <w:rPr>
          <w:u w:val="single"/>
        </w:rPr>
        <w:t xml:space="preserve">el. p. </w:t>
      </w:r>
      <w:hyperlink r:id="rId10" w:history="1">
        <w:r>
          <w:rPr>
            <w:rStyle w:val="Hipersaitas"/>
          </w:rPr>
          <w:t>projektai@ecoservice.lt</w:t>
        </w:r>
      </w:hyperlink>
    </w:p>
    <w:p w14:paraId="0DB294E8" w14:textId="77777777" w:rsidR="004B2D38" w:rsidRDefault="004B2D38" w:rsidP="004B2D38">
      <w:pPr>
        <w:shd w:val="clear" w:color="auto" w:fill="FFFFFF"/>
        <w:tabs>
          <w:tab w:val="left" w:pos="5280"/>
          <w:tab w:val="left" w:pos="7395"/>
        </w:tabs>
        <w:spacing w:line="100" w:lineRule="atLeast"/>
        <w:rPr>
          <w:rFonts w:ascii="Times New Roman" w:hAnsi="Times New Roman"/>
        </w:rPr>
      </w:pPr>
    </w:p>
    <w:p w14:paraId="0DB294E9" w14:textId="77777777" w:rsidR="00A37CE7" w:rsidRPr="006C6D20" w:rsidRDefault="00A37CE7" w:rsidP="00A37CE7">
      <w:pPr>
        <w:pStyle w:val="Antrat20"/>
        <w:spacing w:before="0" w:after="0"/>
        <w:rPr>
          <w:b/>
          <w:bCs/>
          <w:i w:val="0"/>
          <w:sz w:val="24"/>
        </w:rPr>
      </w:pPr>
    </w:p>
    <w:p w14:paraId="0DB294EA" w14:textId="660A35B1" w:rsidR="007C3FAC" w:rsidRDefault="007C3FAC" w:rsidP="007C3FAC">
      <w:pPr>
        <w:tabs>
          <w:tab w:val="left" w:pos="2430"/>
        </w:tabs>
        <w:rPr>
          <w:b/>
        </w:rPr>
      </w:pPr>
      <w:r>
        <w:tab/>
        <w:t xml:space="preserve">                                </w:t>
      </w:r>
      <w:r w:rsidRPr="00F87408">
        <w:rPr>
          <w:b/>
        </w:rPr>
        <w:t>PAŽYMA</w:t>
      </w:r>
    </w:p>
    <w:p w14:paraId="653D8235" w14:textId="77777777" w:rsidR="00655D46" w:rsidRPr="00655D46" w:rsidRDefault="00655D46" w:rsidP="00655D46">
      <w:pPr>
        <w:widowControl/>
        <w:suppressAutoHyphens w:val="0"/>
        <w:jc w:val="both"/>
        <w:rPr>
          <w:rFonts w:ascii="Times New Roman" w:eastAsia="Times New Roman" w:hAnsi="Times New Roman"/>
          <w:color w:val="auto"/>
          <w:lang w:eastAsia="lt-LT"/>
        </w:rPr>
      </w:pPr>
      <w:r w:rsidRPr="00655D46">
        <w:rPr>
          <w:rFonts w:ascii="Times New Roman" w:eastAsia="Times New Roman" w:hAnsi="Times New Roman"/>
          <w:color w:val="auto"/>
          <w:lang w:eastAsia="lt-LT"/>
        </w:rPr>
        <w:tab/>
        <w:t>Pažymime, kad UAB „</w:t>
      </w:r>
      <w:proofErr w:type="spellStart"/>
      <w:r w:rsidRPr="00655D46">
        <w:rPr>
          <w:rFonts w:ascii="Times New Roman" w:eastAsia="Times New Roman" w:hAnsi="Times New Roman"/>
          <w:color w:val="auto"/>
          <w:lang w:eastAsia="lt-LT"/>
        </w:rPr>
        <w:t>Ecoservice</w:t>
      </w:r>
      <w:proofErr w:type="spellEnd"/>
      <w:r w:rsidRPr="00655D46">
        <w:rPr>
          <w:rFonts w:ascii="Times New Roman" w:eastAsia="Times New Roman" w:hAnsi="Times New Roman"/>
          <w:color w:val="auto"/>
          <w:lang w:eastAsia="lt-LT"/>
        </w:rPr>
        <w:t xml:space="preserve"> projektai“ vykdydama sutartinius įsipareigojimus su Šiaulių miesto savivaldybės administracija per 2018 – 2021  metus suteikė šias paslaugas: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956"/>
        <w:gridCol w:w="2003"/>
        <w:gridCol w:w="2196"/>
        <w:gridCol w:w="1469"/>
        <w:gridCol w:w="1878"/>
      </w:tblGrid>
      <w:tr w:rsidR="00655D46" w:rsidRPr="00655D46" w14:paraId="25837914" w14:textId="77777777" w:rsidTr="00655D4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0805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Eil.</w:t>
            </w:r>
          </w:p>
          <w:p w14:paraId="6C755658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Nr.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6673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Sutarties</w:t>
            </w:r>
          </w:p>
          <w:p w14:paraId="482D4CFA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pavadinimas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EEC3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Paslaugos pobūdis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5D72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 xml:space="preserve">Pagal sutartį paslaugų atlikta      </w:t>
            </w:r>
          </w:p>
          <w:p w14:paraId="50EFB781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Eur be PVM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A895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Sutarties laikotarpio</w:t>
            </w:r>
          </w:p>
          <w:p w14:paraId="4BD31201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pradžia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7AD7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Sutarties laikotarpio pabaiga</w:t>
            </w:r>
          </w:p>
        </w:tc>
      </w:tr>
      <w:tr w:rsidR="00655D46" w:rsidRPr="00655D46" w14:paraId="3CFA0289" w14:textId="77777777" w:rsidTr="00655D46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A831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 xml:space="preserve">1.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34EC" w14:textId="77777777" w:rsidR="00655D46" w:rsidRPr="00655D46" w:rsidRDefault="0016041B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</w:rPr>
            </w:pPr>
            <w:hyperlink r:id="rId11" w:history="1">
              <w:r w:rsidR="00655D46" w:rsidRPr="00655D46">
                <w:rPr>
                  <w:rFonts w:ascii="Times New Roman" w:eastAsia="Times New Roman" w:hAnsi="Times New Roman"/>
                  <w:color w:val="auto"/>
                </w:rPr>
                <w:t>Šiaulių miesto žaliųjų plotų (vejų, žolynų, želdinių) tvarkymo paslaugos</w:t>
              </w:r>
            </w:hyperlink>
            <w:r w:rsidR="00655D46" w:rsidRPr="00655D46">
              <w:rPr>
                <w:rFonts w:ascii="Times New Roman" w:eastAsia="Times New Roman" w:hAnsi="Times New Roman"/>
                <w:color w:val="auto"/>
              </w:rPr>
              <w:t xml:space="preserve"> pirkimo sutartis </w:t>
            </w:r>
          </w:p>
          <w:p w14:paraId="00A00267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2018-06-05 Nr. SŽ-630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D388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Žaliųjų plotų (vejų, žolynų, želdinių) tvarkymo paslauga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F08" w14:textId="54CE098C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Už laikotarpį 2018-06-</w:t>
            </w:r>
            <w:r w:rsidR="00D50009">
              <w:rPr>
                <w:rFonts w:ascii="Times New Roman" w:eastAsia="Times New Roman" w:hAnsi="Times New Roman"/>
                <w:color w:val="auto"/>
              </w:rPr>
              <w:t>06</w:t>
            </w:r>
            <w:r w:rsidRPr="00655D46">
              <w:rPr>
                <w:rFonts w:ascii="Times New Roman" w:eastAsia="Times New Roman" w:hAnsi="Times New Roman"/>
                <w:color w:val="auto"/>
              </w:rPr>
              <w:t xml:space="preserve"> iki 2021-03-31</w:t>
            </w:r>
          </w:p>
          <w:p w14:paraId="38D864D8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Suma Eur.</w:t>
            </w:r>
          </w:p>
          <w:p w14:paraId="2FBEADD0" w14:textId="289C61EE" w:rsidR="00655D46" w:rsidRPr="000B42DE" w:rsidRDefault="00D50009" w:rsidP="000B42DE">
            <w:pPr>
              <w:widowControl/>
              <w:suppressAutoHyphens w:val="0"/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983.156, 23</w:t>
            </w:r>
            <w:r w:rsidR="000B42DE">
              <w:rPr>
                <w:rFonts w:ascii="Times New Roman" w:eastAsia="Times New Roman" w:hAnsi="Times New Roman"/>
              </w:rPr>
              <w:t xml:space="preserve"> Eur</w:t>
            </w:r>
          </w:p>
          <w:p w14:paraId="574CD257" w14:textId="06D6E0F2" w:rsidR="00655D46" w:rsidRPr="00D50009" w:rsidRDefault="00655D46" w:rsidP="00D50009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rPr>
                <w:rFonts w:ascii="Times New Roman" w:eastAsia="Times New Roman" w:hAnsi="Times New Roman"/>
                <w:color w:val="auto"/>
                <w:highlight w:val="yellow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3A42" w14:textId="488ABFE8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2018-06-</w:t>
            </w:r>
            <w:r w:rsidR="00B633C9">
              <w:rPr>
                <w:rFonts w:ascii="Times New Roman" w:eastAsia="Times New Roman" w:hAnsi="Times New Roman"/>
                <w:color w:val="auto"/>
              </w:rPr>
              <w:t>0</w:t>
            </w:r>
            <w:r w:rsidR="00DA4049">
              <w:rPr>
                <w:rFonts w:ascii="Times New Roman" w:eastAsia="Times New Roman" w:hAnsi="Times New Roman"/>
                <w:color w:val="auto"/>
              </w:rPr>
              <w:t>5</w:t>
            </w:r>
          </w:p>
          <w:p w14:paraId="3D7DC9F9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1DBA20B0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0884C181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680022DD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708B" w14:textId="5267EF46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655D46">
              <w:rPr>
                <w:rFonts w:ascii="Times New Roman" w:eastAsia="Times New Roman" w:hAnsi="Times New Roman"/>
                <w:color w:val="auto"/>
              </w:rPr>
              <w:t>2021-06-</w:t>
            </w:r>
            <w:r w:rsidR="00D50009">
              <w:rPr>
                <w:rFonts w:ascii="Times New Roman" w:eastAsia="Times New Roman" w:hAnsi="Times New Roman"/>
                <w:color w:val="auto"/>
              </w:rPr>
              <w:t>06</w:t>
            </w:r>
          </w:p>
          <w:p w14:paraId="715872CA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6938979B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3B1D08A0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  <w:p w14:paraId="63E0AA81" w14:textId="77777777" w:rsidR="00655D46" w:rsidRPr="00655D46" w:rsidRDefault="00655D46" w:rsidP="00655D46">
            <w:pPr>
              <w:widowControl/>
              <w:tabs>
                <w:tab w:val="center" w:pos="4819"/>
                <w:tab w:val="right" w:pos="9638"/>
              </w:tabs>
              <w:suppressAutoHyphens w:val="0"/>
              <w:spacing w:line="256" w:lineRule="auto"/>
              <w:jc w:val="both"/>
              <w:rPr>
                <w:rFonts w:ascii="Times New Roman" w:eastAsia="Times New Roman" w:hAnsi="Times New Roman"/>
                <w:color w:val="auto"/>
              </w:rPr>
            </w:pPr>
          </w:p>
        </w:tc>
      </w:tr>
    </w:tbl>
    <w:p w14:paraId="5E401C48" w14:textId="77777777" w:rsidR="00655D46" w:rsidRPr="00655D46" w:rsidRDefault="00655D46" w:rsidP="00655D46">
      <w:pPr>
        <w:widowControl/>
        <w:suppressAutoHyphens w:val="0"/>
        <w:jc w:val="both"/>
        <w:rPr>
          <w:rFonts w:ascii="Times New Roman" w:eastAsia="Times New Roman" w:hAnsi="Times New Roman"/>
          <w:color w:val="auto"/>
          <w:lang w:eastAsia="lt-LT"/>
        </w:rPr>
      </w:pPr>
    </w:p>
    <w:p w14:paraId="0DB294FE" w14:textId="226F0783" w:rsidR="007C3FAC" w:rsidRDefault="00655D46" w:rsidP="00131677">
      <w:pPr>
        <w:widowControl/>
        <w:suppressAutoHyphens w:val="0"/>
        <w:jc w:val="both"/>
        <w:rPr>
          <w:rFonts w:ascii="Times New Roman" w:eastAsia="Times New Roman" w:hAnsi="Times New Roman"/>
          <w:color w:val="auto"/>
          <w:lang w:eastAsia="lt-LT"/>
        </w:rPr>
      </w:pPr>
      <w:r w:rsidRPr="00655D46">
        <w:rPr>
          <w:rFonts w:ascii="Times New Roman" w:eastAsia="Times New Roman" w:hAnsi="Times New Roman"/>
          <w:color w:val="auto"/>
          <w:lang w:eastAsia="lt-LT"/>
        </w:rPr>
        <w:t>UAB „</w:t>
      </w:r>
      <w:proofErr w:type="spellStart"/>
      <w:r w:rsidRPr="00655D46">
        <w:rPr>
          <w:rFonts w:ascii="Times New Roman" w:eastAsia="Times New Roman" w:hAnsi="Times New Roman"/>
          <w:color w:val="auto"/>
          <w:lang w:eastAsia="lt-LT"/>
        </w:rPr>
        <w:t>Ecoservice</w:t>
      </w:r>
      <w:proofErr w:type="spellEnd"/>
      <w:r w:rsidRPr="00655D46">
        <w:rPr>
          <w:rFonts w:ascii="Times New Roman" w:eastAsia="Times New Roman" w:hAnsi="Times New Roman"/>
          <w:color w:val="auto"/>
          <w:lang w:eastAsia="lt-LT"/>
        </w:rPr>
        <w:t xml:space="preserve"> projektai“ vykdydama sutartinius įsipareigojimus su Šiaulių miesto savivaldybės administracija paslaugas atliko tinkamai.</w:t>
      </w:r>
    </w:p>
    <w:p w14:paraId="187FECBB" w14:textId="6125AF3A" w:rsidR="00B633C9" w:rsidRPr="00131677" w:rsidRDefault="00B633C9" w:rsidP="00131677">
      <w:pPr>
        <w:widowControl/>
        <w:suppressAutoHyphens w:val="0"/>
        <w:jc w:val="both"/>
        <w:rPr>
          <w:rFonts w:ascii="Times New Roman" w:eastAsia="Times New Roman" w:hAnsi="Times New Roman"/>
          <w:color w:val="auto"/>
          <w:lang w:eastAsia="lt-LT"/>
        </w:rPr>
      </w:pPr>
      <w:r>
        <w:rPr>
          <w:rFonts w:ascii="Times New Roman" w:eastAsia="Times New Roman" w:hAnsi="Times New Roman"/>
          <w:color w:val="auto"/>
          <w:lang w:eastAsia="lt-LT"/>
        </w:rPr>
        <w:t>PRIDEDAMA. 1 lapas. Išrašas iš e-s</w:t>
      </w:r>
      <w:r w:rsidR="00F24E2D">
        <w:rPr>
          <w:rFonts w:ascii="Times New Roman" w:eastAsia="Times New Roman" w:hAnsi="Times New Roman"/>
          <w:color w:val="auto"/>
          <w:lang w:eastAsia="lt-LT"/>
        </w:rPr>
        <w:t>ą</w:t>
      </w:r>
      <w:r>
        <w:rPr>
          <w:rFonts w:ascii="Times New Roman" w:eastAsia="Times New Roman" w:hAnsi="Times New Roman"/>
          <w:color w:val="auto"/>
          <w:lang w:eastAsia="lt-LT"/>
        </w:rPr>
        <w:t>skaitos.</w:t>
      </w:r>
    </w:p>
    <w:p w14:paraId="0DB294FF" w14:textId="77777777" w:rsidR="007C3FAC" w:rsidRDefault="007C3FAC" w:rsidP="007C3FAC">
      <w:pPr>
        <w:tabs>
          <w:tab w:val="left" w:pos="2430"/>
        </w:tabs>
        <w:rPr>
          <w:rFonts w:ascii="Times New Roman" w:hAnsi="Times New Roman"/>
        </w:rPr>
      </w:pPr>
    </w:p>
    <w:p w14:paraId="0DB29500" w14:textId="77777777" w:rsidR="007C3FAC" w:rsidRDefault="007C3FAC" w:rsidP="007C3FAC">
      <w:pPr>
        <w:tabs>
          <w:tab w:val="left" w:pos="2430"/>
        </w:tabs>
        <w:rPr>
          <w:rFonts w:ascii="Times New Roman" w:hAnsi="Times New Roman"/>
        </w:rPr>
      </w:pPr>
    </w:p>
    <w:p w14:paraId="0DB29501" w14:textId="77777777" w:rsidR="007C3FAC" w:rsidRPr="00A66CB0" w:rsidRDefault="007C3FAC" w:rsidP="007C3FAC">
      <w:pPr>
        <w:tabs>
          <w:tab w:val="left" w:pos="2430"/>
        </w:tabs>
        <w:rPr>
          <w:rFonts w:ascii="Times New Roman" w:hAnsi="Times New Roman"/>
        </w:rPr>
      </w:pPr>
      <w:r>
        <w:rPr>
          <w:rFonts w:ascii="Times New Roman" w:hAnsi="Times New Roman"/>
        </w:rPr>
        <w:t>Administracijos direktorius                                                                                         Antanas Bartulis</w:t>
      </w:r>
    </w:p>
    <w:p w14:paraId="0DB29502" w14:textId="77777777" w:rsidR="00A37CE7" w:rsidRPr="006C6D20" w:rsidRDefault="00A37CE7" w:rsidP="00A37CE7">
      <w:pPr>
        <w:rPr>
          <w:rFonts w:ascii="Times New Roman" w:hAnsi="Times New Roman"/>
        </w:rPr>
      </w:pPr>
    </w:p>
    <w:p w14:paraId="0DB29503" w14:textId="77777777" w:rsidR="00A37CE7" w:rsidRPr="006C6D20" w:rsidRDefault="00A37CE7" w:rsidP="00A37CE7">
      <w:pPr>
        <w:rPr>
          <w:rFonts w:ascii="Times New Roman" w:hAnsi="Times New Roman"/>
        </w:rPr>
      </w:pPr>
    </w:p>
    <w:p w14:paraId="0DB29504" w14:textId="77777777" w:rsidR="00FA64C6" w:rsidRPr="006C6D20" w:rsidRDefault="00FA64C6" w:rsidP="00A37CE7">
      <w:pPr>
        <w:ind w:firstLine="1122"/>
        <w:jc w:val="both"/>
        <w:rPr>
          <w:rFonts w:ascii="Times New Roman" w:hAnsi="Times New Roman"/>
        </w:rPr>
      </w:pPr>
    </w:p>
    <w:p w14:paraId="0DB29505" w14:textId="77777777" w:rsidR="00A37CE7" w:rsidRPr="006C6D20" w:rsidRDefault="00A37CE7" w:rsidP="007C3FAC">
      <w:pPr>
        <w:jc w:val="both"/>
        <w:rPr>
          <w:rFonts w:ascii="Times New Roman" w:hAnsi="Times New Roman"/>
        </w:rPr>
      </w:pPr>
    </w:p>
    <w:p w14:paraId="0DB29506" w14:textId="77777777" w:rsidR="00A37CE7" w:rsidRPr="006C6D20" w:rsidRDefault="00A37CE7" w:rsidP="00A37CE7">
      <w:pPr>
        <w:ind w:firstLine="1122"/>
        <w:jc w:val="both"/>
        <w:rPr>
          <w:rFonts w:ascii="Times New Roman" w:hAnsi="Times New Roman"/>
        </w:rPr>
      </w:pPr>
    </w:p>
    <w:p w14:paraId="222F3C39" w14:textId="77777777" w:rsidR="00724411" w:rsidRPr="006C6D20" w:rsidRDefault="00724411" w:rsidP="00C02462">
      <w:pPr>
        <w:jc w:val="both"/>
        <w:rPr>
          <w:rFonts w:ascii="Times New Roman" w:hAnsi="Times New Roman"/>
        </w:rPr>
      </w:pPr>
    </w:p>
    <w:p w14:paraId="0DB2950A" w14:textId="77777777" w:rsidR="00A37CE7" w:rsidRDefault="00A37CE7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p w14:paraId="0DB2950B" w14:textId="15A34438" w:rsidR="00A37CE7" w:rsidRDefault="00A37CE7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p w14:paraId="337CD9AF" w14:textId="57B7D109" w:rsidR="00C62C53" w:rsidRDefault="00C62C53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p w14:paraId="41DB2488" w14:textId="77777777" w:rsidR="00C62C53" w:rsidRDefault="00C62C53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p w14:paraId="0DB2950D" w14:textId="57FD3C5B" w:rsidR="0045359D" w:rsidRPr="009D056F" w:rsidRDefault="007C3FAC" w:rsidP="009D056F">
      <w:pPr>
        <w:tabs>
          <w:tab w:val="left" w:pos="3630"/>
        </w:tabs>
        <w:rPr>
          <w:rFonts w:ascii="Times New Roman" w:hAnsi="Times New Roman"/>
        </w:rPr>
      </w:pPr>
      <w:r>
        <w:rPr>
          <w:rFonts w:ascii="Times New Roman" w:hAnsi="Times New Roman"/>
        </w:rPr>
        <w:t>Lilija Vaičeliūnienė, tel.8 41 596 29</w:t>
      </w:r>
      <w:bookmarkStart w:id="0" w:name="_GoBack"/>
      <w:bookmarkEnd w:id="0"/>
    </w:p>
    <w:sectPr w:rsidR="0045359D" w:rsidRPr="009D056F" w:rsidSect="000C4B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Restart w:val="eachPage"/>
      </w:footnotePr>
      <w:endnotePr>
        <w:numFmt w:val="decimal"/>
      </w:endnotePr>
      <w:pgSz w:w="11906" w:h="16838"/>
      <w:pgMar w:top="1134" w:right="567" w:bottom="1134" w:left="1701" w:header="567" w:footer="201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58742" w14:textId="77777777" w:rsidR="0016041B" w:rsidRDefault="0016041B">
      <w:r>
        <w:separator/>
      </w:r>
    </w:p>
  </w:endnote>
  <w:endnote w:type="continuationSeparator" w:id="0">
    <w:p w14:paraId="173C06B0" w14:textId="77777777" w:rsidR="0016041B" w:rsidRDefault="0016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BA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BA"/>
    <w:family w:val="roman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2228A" w14:textId="77777777" w:rsidR="00162D07" w:rsidRDefault="00162D0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9513" w14:textId="1314EBDB" w:rsidR="00352067" w:rsidRDefault="00352067" w:rsidP="000C4B39">
    <w:pPr>
      <w:pStyle w:val="Antrat20"/>
      <w:tabs>
        <w:tab w:val="left" w:pos="1845"/>
        <w:tab w:val="left" w:pos="4253"/>
        <w:tab w:val="left" w:pos="6945"/>
        <w:tab w:val="left" w:pos="9637"/>
      </w:tabs>
      <w:spacing w:before="6" w:after="6"/>
      <w:jc w:val="right"/>
      <w:rPr>
        <w:i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54CC" w14:textId="77777777" w:rsidR="00162D07" w:rsidRDefault="00162D0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F043C" w14:textId="77777777" w:rsidR="0016041B" w:rsidRDefault="0016041B">
      <w:r>
        <w:separator/>
      </w:r>
    </w:p>
  </w:footnote>
  <w:footnote w:type="continuationSeparator" w:id="0">
    <w:p w14:paraId="484A5675" w14:textId="77777777" w:rsidR="0016041B" w:rsidRDefault="00160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6F89" w14:textId="77777777" w:rsidR="00162D07" w:rsidRDefault="00162D0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B13A5" w14:textId="77777777" w:rsidR="00162D07" w:rsidRDefault="00162D0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B9785" w14:textId="77777777" w:rsidR="00162D07" w:rsidRDefault="00162D0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Antrat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HG Mincho Light J" w:hAnsi="Times New Roman" w:cs="Times New Roman"/>
        <w:color w:val="000000"/>
        <w:sz w:val="18"/>
        <w:szCs w:val="24"/>
        <w:lang w:val="lt-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E7"/>
    <w:rsid w:val="00003FA2"/>
    <w:rsid w:val="00027ADE"/>
    <w:rsid w:val="00057EDF"/>
    <w:rsid w:val="000B4066"/>
    <w:rsid w:val="000B42DE"/>
    <w:rsid w:val="000C4B39"/>
    <w:rsid w:val="000D2679"/>
    <w:rsid w:val="00131677"/>
    <w:rsid w:val="00146B5E"/>
    <w:rsid w:val="00154E09"/>
    <w:rsid w:val="0016041B"/>
    <w:rsid w:val="00162D07"/>
    <w:rsid w:val="00201DBA"/>
    <w:rsid w:val="00226491"/>
    <w:rsid w:val="00352067"/>
    <w:rsid w:val="0045359D"/>
    <w:rsid w:val="004A7171"/>
    <w:rsid w:val="004B2D38"/>
    <w:rsid w:val="005B676A"/>
    <w:rsid w:val="00620F15"/>
    <w:rsid w:val="00655D46"/>
    <w:rsid w:val="006E2C18"/>
    <w:rsid w:val="006E7E5C"/>
    <w:rsid w:val="0072128D"/>
    <w:rsid w:val="00724411"/>
    <w:rsid w:val="007633C9"/>
    <w:rsid w:val="007729A3"/>
    <w:rsid w:val="007C3FAC"/>
    <w:rsid w:val="0084449E"/>
    <w:rsid w:val="008D6371"/>
    <w:rsid w:val="00976109"/>
    <w:rsid w:val="009D056F"/>
    <w:rsid w:val="009E4BEC"/>
    <w:rsid w:val="009F7C98"/>
    <w:rsid w:val="00A37CE7"/>
    <w:rsid w:val="00A92F49"/>
    <w:rsid w:val="00AA55AA"/>
    <w:rsid w:val="00AC6AA9"/>
    <w:rsid w:val="00B22DED"/>
    <w:rsid w:val="00B633C9"/>
    <w:rsid w:val="00BA28B8"/>
    <w:rsid w:val="00C02462"/>
    <w:rsid w:val="00C62C53"/>
    <w:rsid w:val="00CF49EE"/>
    <w:rsid w:val="00D50009"/>
    <w:rsid w:val="00DA4049"/>
    <w:rsid w:val="00DC48BE"/>
    <w:rsid w:val="00E46050"/>
    <w:rsid w:val="00E64D80"/>
    <w:rsid w:val="00F24E2D"/>
    <w:rsid w:val="00F87408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294DB"/>
  <w15:chartTrackingRefBased/>
  <w15:docId w15:val="{6C5EF938-F9CA-48EE-B240-6DA5A883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37CE7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A37CE7"/>
    <w:pPr>
      <w:keepNext/>
      <w:numPr>
        <w:numId w:val="1"/>
      </w:numPr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qFormat/>
    <w:rsid w:val="00A37CE7"/>
    <w:pPr>
      <w:keepNext/>
      <w:numPr>
        <w:ilvl w:val="1"/>
        <w:numId w:val="1"/>
      </w:numPr>
      <w:jc w:val="right"/>
      <w:outlineLvl w:val="1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A37CE7"/>
    <w:rPr>
      <w:rFonts w:ascii="Thorndale" w:eastAsia="HG Mincho Light J" w:hAnsi="Thorndale"/>
      <w:b/>
      <w:color w:val="000000"/>
      <w:szCs w:val="24"/>
    </w:rPr>
  </w:style>
  <w:style w:type="character" w:customStyle="1" w:styleId="Antrat2Diagrama">
    <w:name w:val="Antraštė 2 Diagrama"/>
    <w:link w:val="Antrat2"/>
    <w:rsid w:val="00A37CE7"/>
    <w:rPr>
      <w:rFonts w:ascii="Thorndale" w:eastAsia="HG Mincho Light J" w:hAnsi="Thorndale"/>
      <w:b/>
      <w:color w:val="000000"/>
      <w:szCs w:val="24"/>
    </w:rPr>
  </w:style>
  <w:style w:type="paragraph" w:customStyle="1" w:styleId="Antrat20">
    <w:name w:val="Antraštė2"/>
    <w:basedOn w:val="prastasis"/>
    <w:next w:val="prastasis"/>
    <w:rsid w:val="00A37CE7"/>
    <w:pPr>
      <w:suppressLineNumbers/>
      <w:spacing w:before="120" w:after="120"/>
    </w:pPr>
    <w:rPr>
      <w:rFonts w:ascii="Times New Roman" w:hAnsi="Times New Roman"/>
      <w:i/>
      <w:sz w:val="20"/>
    </w:rPr>
  </w:style>
  <w:style w:type="character" w:styleId="Hipersaitas">
    <w:name w:val="Hyperlink"/>
    <w:rsid w:val="00A37CE7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semiHidden/>
    <w:rsid w:val="00A37CE7"/>
    <w:pPr>
      <w:widowControl/>
      <w:suppressAutoHyphens w:val="0"/>
      <w:ind w:firstLine="720"/>
      <w:jc w:val="both"/>
    </w:pPr>
    <w:rPr>
      <w:rFonts w:ascii="Times New Roman" w:eastAsia="Times New Roman" w:hAnsi="Times New Roman"/>
      <w:color w:val="auto"/>
    </w:rPr>
  </w:style>
  <w:style w:type="character" w:customStyle="1" w:styleId="PagrindiniotekstotraukaDiagrama">
    <w:name w:val="Pagrindinio teksto įtrauka Diagrama"/>
    <w:link w:val="Pagrindiniotekstotrauka"/>
    <w:semiHidden/>
    <w:rsid w:val="00A37CE7"/>
    <w:rPr>
      <w:rFonts w:eastAsia="Times New Roman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0C4B3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0C4B39"/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C4B3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0C4B39"/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semiHidden/>
    <w:unhideWhenUsed/>
    <w:rsid w:val="00FA64C6"/>
    <w:pPr>
      <w:spacing w:after="120"/>
    </w:pPr>
    <w:rPr>
      <w:rFonts w:cs="Thorndale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FA64C6"/>
    <w:rPr>
      <w:rFonts w:ascii="Thorndale" w:eastAsia="HG Mincho Light J" w:hAnsi="Thorndale" w:cs="Thorndale"/>
      <w:color w:val="000000"/>
      <w:sz w:val="24"/>
      <w:szCs w:val="24"/>
      <w:lang w:eastAsia="ar-SA"/>
    </w:rPr>
  </w:style>
  <w:style w:type="table" w:styleId="Lentelstinklelis">
    <w:name w:val="Table Grid"/>
    <w:basedOn w:val="prastojilentel"/>
    <w:uiPriority w:val="59"/>
    <w:rsid w:val="007C3FA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mailto:projektai@ecoservice.lt" TargetMode="External" Type="http://schemas.openxmlformats.org/officeDocument/2006/relationships/hyperlink"/>
<Relationship Id="rId11" Target="http://www.cvpp.lt/index.php?option=com_vptpublic&amp;task=sutartys&amp;Itemid=109&amp;filter_show=1&amp;filter_limit=10&amp;vpt_unite=&amp;filter_tender=&amp;filter_number=S%C5%BD-630&amp;filter_proctype=&amp;filter_authority=&amp;filter_jarcode=&amp;filter_purchaseCode=&amp;filter_cpv=&amp;filter_valuefrom=&amp;filter_valueto=&amp;filter_contractdate_from=&amp;filter_contractdate_to=&amp;filter_expirationdate_from=&amp;filter_expirationdate_to=&amp;filter_supplier=&amp;filter_supplier_jarcode=&amp;filter_agreement_type=" TargetMode="External" Type="http://schemas.openxmlformats.org/officeDocument/2006/relationships/hyperlink"/>
<Relationship Id="rId12" Target="header1.xml" Type="http://schemas.openxmlformats.org/officeDocument/2006/relationships/header"/>
<Relationship Id="rId13" Target="header2.xml" Type="http://schemas.openxmlformats.org/officeDocument/2006/relationships/header"/>
<Relationship Id="rId14" Target="footer1.xml" Type="http://schemas.openxmlformats.org/officeDocument/2006/relationships/footer"/>
<Relationship Id="rId15" Target="footer2.xml" Type="http://schemas.openxmlformats.org/officeDocument/2006/relationships/footer"/>
<Relationship Id="rId16" Target="header3.xml" Type="http://schemas.openxmlformats.org/officeDocument/2006/relationships/header"/>
<Relationship Id="rId17" Target="footer3.xml" Type="http://schemas.openxmlformats.org/officeDocument/2006/relationships/footer"/>
<Relationship Id="rId18" Target="fontTable.xml" Type="http://schemas.openxmlformats.org/officeDocument/2006/relationships/fontTable"/>
<Relationship Id="rId19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wmf" Type="http://schemas.openxmlformats.org/officeDocument/2006/relationships/image"/>
<Relationship Id="rId8" Target="embeddings/oleObject1.bin" Type="http://schemas.openxmlformats.org/officeDocument/2006/relationships/oleObject"/>
<Relationship Id="rId9" Target="mailto:rastine@siauliai.lt" TargetMode="External" Type="http://schemas.openxmlformats.org/officeDocument/2006/relationships/hyperlink"/>
</Relationships>
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Links>
    <vt:vector size="6" baseType="variant">
      <vt:variant>
        <vt:i4>2752513</vt:i4>
      </vt:variant>
      <vt:variant>
        <vt:i4>0</vt:i4>
      </vt:variant>
      <vt:variant>
        <vt:i4>0</vt:i4>
      </vt:variant>
      <vt:variant>
        <vt:i4>5</vt:i4>
      </vt:variant>
      <vt:variant>
        <vt:lpwstr>mailto:rastine@siauliai.lt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2021-04-26T11:07:00Z</dcterms:created>
  <dc:creator>Violeta Valančienė</dc:creator>
  <cp:lastModifiedBy>Lilija Vaičeliūnienė</cp:lastModifiedBy>
  <dcterms:modified xsi:type="dcterms:W3CDTF">2021-04-27T11:42:00Z</dcterms:modified>
  <cp:revision>17</cp:revision>
</cp:coreProperties>
</file>